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Наименование суда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color w:val="000000"/>
        </w:rPr>
        <w:t>Адрес суда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Истец: </w:t>
      </w:r>
      <w:r w:rsidRPr="00BC7EAA">
        <w:rPr>
          <w:color w:val="000000"/>
        </w:rPr>
        <w:t>ФИО/Наименование, идентификатор, адрес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Ответчик: </w:t>
      </w:r>
      <w:r w:rsidRPr="00BC7EAA">
        <w:rPr>
          <w:color w:val="000000"/>
        </w:rPr>
        <w:t>ФИО/Наименование, идентификатор, адрес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Третье лицо: </w:t>
      </w:r>
      <w:r w:rsidRPr="00BC7EAA">
        <w:rPr>
          <w:color w:val="000000"/>
        </w:rPr>
        <w:t>ФИО/Наименование, адрес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Дело № 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Судья: ____________</w:t>
      </w:r>
    </w:p>
    <w:p w:rsidR="00BC7EAA" w:rsidRDefault="00BC7EAA" w:rsidP="00BC7EA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EAA" w:rsidRPr="00BC7EAA" w:rsidRDefault="00BC7EAA" w:rsidP="00BC7EAA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BC7EAA">
        <w:rPr>
          <w:b/>
          <w:bCs/>
          <w:color w:val="000000"/>
        </w:rPr>
        <w:t>ХОДАТАЙСТВО</w:t>
      </w:r>
    </w:p>
    <w:p w:rsidR="00BC7EAA" w:rsidRDefault="00BC7EAA" w:rsidP="00BC7EA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BC7EAA">
        <w:rPr>
          <w:b/>
          <w:bCs/>
          <w:color w:val="000000"/>
        </w:rPr>
        <w:t>о назначении судебной строительно-технической экспертизы</w:t>
      </w:r>
    </w:p>
    <w:p w:rsidR="00BC7EAA" w:rsidRPr="00BC7EAA" w:rsidRDefault="00BC7EAA" w:rsidP="00BC7EAA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В производстве __________ находится дело № ____ по исковому заявлению ________ к ____________ о _____________.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В связи с рассмотрением данного дела возникли следующие вопросы: 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1. 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2. 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3. 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Для разрешения которых требуются специальные знания в области строительства.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 xml:space="preserve"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 Каждая из сторон и другие лица, участвующие в деле, вправе представить суду вопросы, подлежащие разрешению при проведении экспертизы. Окончательный круг вопросов, по которым требуется заключение эксперта, определяется судом. Отклонение предложенных вопросов суд обязан мотивировать. Стороны, другие лица, участвующие в деле, имеют право просить суд назначить проведение экспертизы в конкретном судебно-экспертном учреждении или поручить ее конкретному эксперту; заявлять отвод эксперту; формулировать вопросы для эксперта; знакомиться с определением суда о назначении экспертизы и со сформулированными в нем вопросами; знакомиться с заключением эксперта; ходатайствовать перед судом о назначении повторной, дополнительной, </w:t>
      </w:r>
      <w:bookmarkStart w:id="0" w:name="_GoBack"/>
      <w:bookmarkEnd w:id="0"/>
      <w:r w:rsidRPr="00BC7EAA">
        <w:rPr>
          <w:color w:val="000000"/>
        </w:rPr>
        <w:t>комплексной или комиссионной экспертизы.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_______________ считает, что для объективного рассмотрения дела по существу необходимо проведение судебной строительно-технической экспертизы.</w:t>
      </w:r>
    </w:p>
    <w:p w:rsid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Исходя из вышеизложенного, а также руководствуясь ст. ст. 35, 79 ГПК РФ,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C7EAA" w:rsidRPr="00BC7EAA" w:rsidRDefault="00BC7EAA" w:rsidP="00BC7EAA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BC7EAA">
        <w:rPr>
          <w:b/>
          <w:bCs/>
          <w:color w:val="000000"/>
        </w:rPr>
        <w:t>ПРОШУ СУД:</w:t>
      </w:r>
    </w:p>
    <w:p w:rsidR="00BC7EAA" w:rsidRPr="00BC7EAA" w:rsidRDefault="00BC7EAA" w:rsidP="00BC7EA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C7EAA">
        <w:rPr>
          <w:color w:val="000000"/>
        </w:rPr>
        <w:t>Назначить проведение строительно-технической экспертизы.</w:t>
      </w:r>
    </w:p>
    <w:p w:rsidR="00BC7EAA" w:rsidRDefault="00BC7EAA" w:rsidP="00BC7EA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C7EAA">
        <w:rPr>
          <w:color w:val="000000"/>
        </w:rPr>
        <w:t>Поставить перед экспертом следующие вопросы: 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 xml:space="preserve"> 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_____________________</w:t>
      </w:r>
    </w:p>
    <w:p w:rsidR="00BC7EAA" w:rsidRPr="00BC7EAA" w:rsidRDefault="00BC7EAA" w:rsidP="00BC7EA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C7EAA">
        <w:rPr>
          <w:color w:val="000000"/>
        </w:rPr>
        <w:t>Поручить проведение экспертизы __________Наименование экспертного учреждения_____, расположенному по адресу: ____адрес экспертного                                                  учреждения_________.</w:t>
      </w:r>
    </w:p>
    <w:p w:rsid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b/>
          <w:bCs/>
          <w:color w:val="000000"/>
        </w:rPr>
        <w:t>Приложение</w:t>
      </w:r>
      <w:r w:rsidRPr="00BC7EAA">
        <w:rPr>
          <w:color w:val="000000"/>
        </w:rPr>
        <w:t>:</w:t>
      </w:r>
      <w:r w:rsidRPr="00BC7EAA">
        <w:rPr>
          <w:rFonts w:ascii="Tahoma" w:hAnsi="Tahoma" w:cs="Tahoma"/>
          <w:color w:val="000000"/>
        </w:rPr>
        <w:t xml:space="preserve"> ﻿</w:t>
      </w:r>
    </w:p>
    <w:p w:rsidR="00BC7EAA" w:rsidRPr="00BC7EAA" w:rsidRDefault="00BC7EAA" w:rsidP="00BC7EAA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BC7EAA">
        <w:t>Копия доверенности представителя;</w:t>
      </w:r>
    </w:p>
    <w:p w:rsidR="00BC7EAA" w:rsidRDefault="00BC7EAA" w:rsidP="00BC7EAA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BC7EAA">
        <w:t>Копия документов, подтверждающих готовность экспертной организации ос</w:t>
      </w:r>
      <w:r>
        <w:t>уществить проведение экспертизы.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709"/>
        <w:jc w:val="both"/>
      </w:pPr>
    </w:p>
    <w:p w:rsid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_________________________/ ________ФИО заявителя___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311AD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 года</w:t>
      </w:r>
    </w:p>
    <w:sectPr w:rsidR="005311AD" w:rsidRPr="00BC7EAA" w:rsidSect="00BC7E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A35"/>
    <w:multiLevelType w:val="multilevel"/>
    <w:tmpl w:val="43A2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47F9C"/>
    <w:multiLevelType w:val="hybridMultilevel"/>
    <w:tmpl w:val="9970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10C9"/>
    <w:multiLevelType w:val="multilevel"/>
    <w:tmpl w:val="289A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0"/>
    <w:rsid w:val="00095710"/>
    <w:rsid w:val="005311AD"/>
    <w:rsid w:val="00BC7EAA"/>
    <w:rsid w:val="00BD4E5E"/>
    <w:rsid w:val="00D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16FB"/>
  <w15:chartTrackingRefBased/>
  <w15:docId w15:val="{3FD03162-365B-44FB-90C6-4F0FC39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2022-07-13T12:16:00Z</dcterms:created>
  <dcterms:modified xsi:type="dcterms:W3CDTF">2022-07-13T13:32:00Z</dcterms:modified>
</cp:coreProperties>
</file>