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Наименование суда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color w:val="000000"/>
        </w:rPr>
        <w:t>Адрес суда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Истец: </w:t>
      </w:r>
      <w:r w:rsidRPr="00BC7EAA">
        <w:rPr>
          <w:color w:val="000000"/>
        </w:rPr>
        <w:t>ФИО/Наименование, идентификатор, адрес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Ответчик: </w:t>
      </w:r>
      <w:r w:rsidRPr="00BC7EAA">
        <w:rPr>
          <w:color w:val="000000"/>
        </w:rPr>
        <w:t>ФИО/Наименование, идентификатор, адрес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Третье лицо: </w:t>
      </w:r>
      <w:r w:rsidRPr="00BC7EAA">
        <w:rPr>
          <w:color w:val="000000"/>
        </w:rPr>
        <w:t>ФИО/Наименование, адрес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Дело № 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left="3969"/>
        <w:jc w:val="both"/>
        <w:rPr>
          <w:color w:val="000000"/>
        </w:rPr>
      </w:pPr>
      <w:r w:rsidRPr="00BC7EAA">
        <w:rPr>
          <w:b/>
          <w:bCs/>
          <w:color w:val="000000"/>
        </w:rPr>
        <w:t>Судья: ____________</w:t>
      </w:r>
    </w:p>
    <w:p w:rsidR="00BC7EAA" w:rsidRDefault="00BC7EAA" w:rsidP="00BC7EA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EAA" w:rsidRPr="00BC7EAA" w:rsidRDefault="00BC7EAA" w:rsidP="00BC7EAA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BC7EAA">
        <w:rPr>
          <w:b/>
          <w:bCs/>
          <w:color w:val="000000"/>
        </w:rPr>
        <w:t>ХОДАТАЙСТВО</w:t>
      </w:r>
    </w:p>
    <w:p w:rsidR="00BC7EAA" w:rsidRDefault="00BC7EAA" w:rsidP="00BC7EA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BC7EAA">
        <w:rPr>
          <w:b/>
          <w:bCs/>
          <w:color w:val="000000"/>
        </w:rPr>
        <w:t>о назначении судебной строительно-технической экспертизы</w:t>
      </w:r>
    </w:p>
    <w:p w:rsidR="00BC7EAA" w:rsidRPr="00BC7EAA" w:rsidRDefault="00BC7EAA" w:rsidP="00BC7EAA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В производстве __________ находится дело № ____ по исковому заявлению ________ к ____________ о _____________.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В связи с рассмотрением данного дела возникли следующие вопросы: 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1. _____________________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2. _____________________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3. _____________________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Для разрешения которых требуются специальные знания в области строительства.</w:t>
      </w:r>
    </w:p>
    <w:p w:rsidR="00D04AEF" w:rsidRDefault="00D04AEF" w:rsidP="00D04AEF">
      <w:pPr>
        <w:pStyle w:val="docdata"/>
        <w:spacing w:before="0" w:beforeAutospacing="0" w:after="0" w:afterAutospacing="0" w:line="273" w:lineRule="auto"/>
        <w:ind w:firstLine="705"/>
        <w:jc w:val="both"/>
      </w:pPr>
      <w:r>
        <w:rPr>
          <w:color w:val="000000"/>
          <w:sz w:val="22"/>
          <w:szCs w:val="22"/>
          <w:shd w:val="clear" w:color="auto" w:fill="FFFFFF"/>
        </w:rPr>
        <w:t>Согласно ст. 82 АПК РФ, для разъяснения возникающих при рассмотрении дела вопросов, требующих специальных знаний, арбитражный суд назначает экспертизу по ходатайству лица, участвующего в деле, или с согласия лиц, участвующих в деле. Круг и содержание вопросов, по которым должна быть проведена экспертиза, определяются арбитражным судом. Лица, участвующие в деле, вправе представить в арбитражный суд вопросы, которые должны быть разъяснены при проведении экспертизы.  Лица, участвующие в деле, вправе ходатайствовать о привлечении в качестве экспертов указанных ими лиц или о проведении экспертизы в конкретном экспертном учреждении.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_______________ считает, что для объективного рассмотрения дела по существу необходимо проведение судебной строительно-технической экспертизы.</w:t>
      </w:r>
    </w:p>
    <w:p w:rsid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Исходя из вышеизложенного, а также руководствуясь ст. ст. 35, 79 ГПК РФ,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p w:rsidR="00BC7EAA" w:rsidRPr="00BC7EAA" w:rsidRDefault="00BC7EAA" w:rsidP="00BC7EAA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BC7EAA">
        <w:rPr>
          <w:b/>
          <w:bCs/>
          <w:color w:val="000000"/>
        </w:rPr>
        <w:t>ПРОШУ СУД:</w:t>
      </w:r>
    </w:p>
    <w:p w:rsidR="00BC7EAA" w:rsidRPr="00BC7EAA" w:rsidRDefault="00BC7EAA" w:rsidP="00BC7EA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C7EAA">
        <w:rPr>
          <w:color w:val="000000"/>
        </w:rPr>
        <w:t>Назначить проведение строительно-технической экспертизы.</w:t>
      </w:r>
    </w:p>
    <w:p w:rsidR="00BC7EAA" w:rsidRDefault="00BC7EAA" w:rsidP="00BC7EA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C7EAA">
        <w:rPr>
          <w:color w:val="000000"/>
        </w:rPr>
        <w:t>Поставить перед экспертом следующие вопросы: 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 xml:space="preserve"> _____________________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_____________________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_____________________</w:t>
      </w:r>
    </w:p>
    <w:p w:rsidR="00BC7EAA" w:rsidRPr="00BC7EAA" w:rsidRDefault="00BC7EAA" w:rsidP="00BC7EAA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C7EAA">
        <w:rPr>
          <w:color w:val="000000"/>
        </w:rPr>
        <w:t>Поручить проведение экспертизы __________Наименование экспертного учреждения_____, расположенному по адресу: ____адрес экспертного                                                  учреждения_________.</w:t>
      </w:r>
    </w:p>
    <w:p w:rsid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C7EAA" w:rsidRPr="00BC7EAA" w:rsidRDefault="00BC7EAA" w:rsidP="00D04AE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b/>
          <w:bCs/>
          <w:color w:val="000000"/>
        </w:rPr>
        <w:t>Приложение</w:t>
      </w:r>
      <w:r w:rsidRPr="00BC7EAA">
        <w:rPr>
          <w:color w:val="000000"/>
        </w:rPr>
        <w:t>:</w:t>
      </w:r>
      <w:r w:rsidRPr="00BC7EAA">
        <w:rPr>
          <w:rFonts w:ascii="Tahoma" w:hAnsi="Tahoma" w:cs="Tahoma"/>
          <w:color w:val="000000"/>
        </w:rPr>
        <w:t xml:space="preserve"> ﻿</w:t>
      </w:r>
    </w:p>
    <w:p w:rsidR="00BC7EAA" w:rsidRPr="00BC7EAA" w:rsidRDefault="00BC7EAA" w:rsidP="00D04AEF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BC7EAA">
        <w:t>Копия доверенности представителя;</w:t>
      </w:r>
    </w:p>
    <w:p w:rsidR="00BC7EAA" w:rsidRDefault="00BC7EAA" w:rsidP="00D04AEF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709"/>
        <w:jc w:val="both"/>
      </w:pPr>
      <w:r w:rsidRPr="00BC7EAA">
        <w:t>Копия документов, подтверждающих готовность экспертной организации ос</w:t>
      </w:r>
      <w:r w:rsidR="00D04AEF">
        <w:t>уществить проведение экспертизы;</w:t>
      </w:r>
    </w:p>
    <w:p w:rsidR="00D04AEF" w:rsidRDefault="00D04AEF" w:rsidP="00D04AE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uto"/>
        <w:ind w:left="0" w:firstLine="709"/>
        <w:jc w:val="both"/>
      </w:pPr>
      <w:bookmarkStart w:id="1" w:name="_gjdgxs"/>
      <w:r>
        <w:rPr>
          <w:color w:val="000000"/>
          <w:sz w:val="22"/>
          <w:szCs w:val="22"/>
          <w:shd w:val="clear" w:color="auto" w:fill="FFFFFF"/>
        </w:rPr>
        <w:t>Копия платежного поручения о внесении денежных средств на депозит Арбитражного суда __.</w:t>
      </w:r>
      <w:bookmarkEnd w:id="1"/>
    </w:p>
    <w:p w:rsidR="00BC7EAA" w:rsidRPr="00BC7EAA" w:rsidRDefault="00BC7EAA" w:rsidP="00BC7EAA">
      <w:pPr>
        <w:pStyle w:val="a4"/>
        <w:spacing w:before="0" w:beforeAutospacing="0" w:after="0" w:afterAutospacing="0"/>
        <w:ind w:left="709"/>
        <w:jc w:val="both"/>
      </w:pPr>
    </w:p>
    <w:p w:rsid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_________________________/ ________ФИО заявителя___</w:t>
      </w:r>
    </w:p>
    <w:p w:rsidR="00BC7EAA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311AD" w:rsidRPr="00BC7EAA" w:rsidRDefault="00BC7EAA" w:rsidP="00BC7E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C7EAA">
        <w:rPr>
          <w:color w:val="000000"/>
        </w:rPr>
        <w:t>__________ года</w:t>
      </w:r>
    </w:p>
    <w:sectPr w:rsidR="005311AD" w:rsidRPr="00BC7EAA" w:rsidSect="00BC7EA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A35"/>
    <w:multiLevelType w:val="multilevel"/>
    <w:tmpl w:val="43A2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47F9C"/>
    <w:multiLevelType w:val="hybridMultilevel"/>
    <w:tmpl w:val="9970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F62CD"/>
    <w:multiLevelType w:val="multilevel"/>
    <w:tmpl w:val="430E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5E10C9"/>
    <w:multiLevelType w:val="multilevel"/>
    <w:tmpl w:val="289A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10"/>
    <w:rsid w:val="00095710"/>
    <w:rsid w:val="005311AD"/>
    <w:rsid w:val="00BC7EAA"/>
    <w:rsid w:val="00BD4E5E"/>
    <w:rsid w:val="00D04AEF"/>
    <w:rsid w:val="00D5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16FB"/>
  <w15:chartTrackingRefBased/>
  <w15:docId w15:val="{3FD03162-365B-44FB-90C6-4F0FC39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931,bqiaagaaeyqcaaagiaiaaapxcgaabeukaaaaaaaaaaaaaaaaaaaaaaaaaaaaaaaaaaaaaaaaaaaaaaaaaaaaaaaaaaaaaaaaaaaaaaaaaaaaaaaaaaaaaaaaaaaaaaaaaaaaaaaaaaaaaaaaaaaaaaaaaaaaaaaaaaaaaaaaaaaaaaaaaaaaaaaaaaaaaaaaaaaaaaaaaaaaaaaaaaaaaaaaaaaaaaaaaaaaaaaa"/>
    <w:basedOn w:val="a"/>
    <w:rsid w:val="00D0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2022-07-13T13:33:00Z</dcterms:created>
  <dcterms:modified xsi:type="dcterms:W3CDTF">2022-07-13T13:33:00Z</dcterms:modified>
</cp:coreProperties>
</file>